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C478" w14:textId="77777777" w:rsidR="004341E0" w:rsidRPr="004341E0" w:rsidRDefault="004341E0" w:rsidP="004341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6C2FE577" w14:textId="77777777" w:rsidR="004341E0" w:rsidRDefault="004341E0" w:rsidP="004341E0">
      <w:pPr>
        <w:pStyle w:val="20"/>
        <w:shd w:val="clear" w:color="auto" w:fill="auto"/>
        <w:spacing w:line="360" w:lineRule="auto"/>
        <w:rPr>
          <w:b/>
        </w:rPr>
      </w:pPr>
      <w:r w:rsidRPr="00D33E25">
        <w:rPr>
          <w:b/>
        </w:rPr>
        <w:t>Эконометрика (продвинутый уровень)</w:t>
      </w:r>
    </w:p>
    <w:p w14:paraId="0482F714" w14:textId="77777777" w:rsidR="004341E0" w:rsidRDefault="004341E0" w:rsidP="004341E0">
      <w:pPr>
        <w:pStyle w:val="20"/>
        <w:shd w:val="clear" w:color="auto" w:fill="auto"/>
        <w:spacing w:line="360" w:lineRule="auto"/>
        <w:rPr>
          <w:b/>
        </w:rPr>
      </w:pPr>
    </w:p>
    <w:p w14:paraId="2F4D5CA9" w14:textId="77777777" w:rsidR="004341E0" w:rsidRPr="003F18D0" w:rsidRDefault="004341E0" w:rsidP="004341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6C4D94" w:rsidRPr="006C4D94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45E8812E" w14:textId="4B249E9C" w:rsidR="004341E0" w:rsidRPr="003F18D0" w:rsidRDefault="004341E0" w:rsidP="002349EF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>Цель дисциплины</w:t>
      </w:r>
      <w:r w:rsidR="002349EF">
        <w:rPr>
          <w:rStyle w:val="21"/>
        </w:rPr>
        <w:t>:</w:t>
      </w:r>
      <w:r w:rsidRPr="003F18D0">
        <w:rPr>
          <w:rStyle w:val="21"/>
        </w:rPr>
        <w:t xml:space="preserve"> </w:t>
      </w:r>
      <w:r w:rsidR="002349EF">
        <w:t>формирование у студентов современных теоретических знаний и</w:t>
      </w:r>
      <w:r w:rsidR="002349EF">
        <w:t xml:space="preserve"> </w:t>
      </w:r>
      <w:r w:rsidR="002349EF">
        <w:t>практических навыков в области спецификации, оценивания и проверки</w:t>
      </w:r>
      <w:r w:rsidR="002349EF">
        <w:t xml:space="preserve"> </w:t>
      </w:r>
      <w:r w:rsidR="002349EF">
        <w:t>адекватности регрессионных моделей финансово-экономических объектов,</w:t>
      </w:r>
      <w:r w:rsidR="002349EF">
        <w:t xml:space="preserve"> </w:t>
      </w:r>
      <w:r w:rsidR="002349EF">
        <w:t>достаточных для изучения всех специальных и прикладных дисциплин</w:t>
      </w:r>
      <w:r w:rsidR="002349EF">
        <w:t xml:space="preserve"> </w:t>
      </w:r>
      <w:r w:rsidR="002349EF">
        <w:t>учебных программ, а также проведения собственных научных исследований</w:t>
      </w:r>
      <w:r w:rsidR="002349EF">
        <w:t xml:space="preserve"> </w:t>
      </w:r>
      <w:r w:rsidR="002349EF">
        <w:t>в финансово-экономической сфере.</w:t>
      </w:r>
    </w:p>
    <w:p w14:paraId="2CD60782" w14:textId="77777777" w:rsidR="004341E0" w:rsidRPr="003F18D0" w:rsidRDefault="004341E0" w:rsidP="004341E0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654192">
        <w:t>Эконометрика (продвинутый уровень)</w:t>
      </w:r>
      <w:r w:rsidRPr="003F18D0">
        <w:t xml:space="preserve">» </w:t>
      </w:r>
      <w:r w:rsidRPr="000C369B">
        <w:t xml:space="preserve">является дисциплиной части, формируемой участниками образовательных отношений модуля дисциплин инвариантных для направления подготовки, отражающих специфику филиала по направлению подготовки 38.04.01 «Экономика», направленность </w:t>
      </w:r>
      <w:r w:rsidR="006C4D94" w:rsidRPr="006C4D94">
        <w:t xml:space="preserve">программы магистратуры </w:t>
      </w:r>
      <w:r w:rsidRPr="000C369B">
        <w:t>«Бизнес-аналитика».</w:t>
      </w:r>
    </w:p>
    <w:p w14:paraId="29EAC132" w14:textId="77777777" w:rsidR="004341E0" w:rsidRPr="003F18D0" w:rsidRDefault="004341E0" w:rsidP="004341E0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2F079C45" w14:textId="732BF9E3" w:rsidR="00E36772" w:rsidRDefault="002349EF" w:rsidP="002349EF">
      <w:pPr>
        <w:pStyle w:val="20"/>
        <w:spacing w:line="360" w:lineRule="auto"/>
        <w:ind w:firstLine="709"/>
        <w:jc w:val="both"/>
      </w:pPr>
      <w:r w:rsidRPr="002349EF">
        <w:t>Эконометрика, её задача и метод. Основные этапы эконометрического исследования</w:t>
      </w:r>
      <w:r w:rsidR="004341E0" w:rsidRPr="00A65B3F">
        <w:t>.</w:t>
      </w:r>
      <w:r>
        <w:t xml:space="preserve"> </w:t>
      </w:r>
      <w:r w:rsidRPr="002349EF">
        <w:t>Необходимые сведения из теории вероятностей и математической статистики</w:t>
      </w:r>
      <w:r>
        <w:t xml:space="preserve">. </w:t>
      </w:r>
      <w:r w:rsidRPr="002349EF">
        <w:t>Характеристики и модели временных рядов.</w:t>
      </w:r>
      <w:r>
        <w:t xml:space="preserve"> </w:t>
      </w:r>
      <w:r>
        <w:t>Линейная модель множественной регрессии и оптимальные</w:t>
      </w:r>
      <w:r>
        <w:t xml:space="preserve"> </w:t>
      </w:r>
      <w:r>
        <w:t>статистические процедуры оценивания её параметров</w:t>
      </w:r>
      <w:r>
        <w:t xml:space="preserve">. </w:t>
      </w:r>
      <w:r w:rsidRPr="002349EF">
        <w:t>Тестирование предпосылок теоремы Гаусса-Маркова</w:t>
      </w:r>
      <w:r>
        <w:t xml:space="preserve">. </w:t>
      </w:r>
      <w:r>
        <w:t xml:space="preserve">Линейные регрессионные модели с </w:t>
      </w:r>
      <w:proofErr w:type="spellStart"/>
      <w:r>
        <w:t>гетероскедастичными</w:t>
      </w:r>
      <w:proofErr w:type="spellEnd"/>
      <w:r>
        <w:t xml:space="preserve"> и</w:t>
      </w:r>
      <w:r>
        <w:t xml:space="preserve"> </w:t>
      </w:r>
      <w:proofErr w:type="spellStart"/>
      <w:r>
        <w:t>автокоррелированными</w:t>
      </w:r>
      <w:proofErr w:type="spellEnd"/>
      <w:r>
        <w:t xml:space="preserve"> остатками</w:t>
      </w:r>
      <w:r>
        <w:t xml:space="preserve">. </w:t>
      </w:r>
      <w:r>
        <w:t>Прогнозирование значений эндогенной переменной линейной</w:t>
      </w:r>
      <w:r>
        <w:t xml:space="preserve"> </w:t>
      </w:r>
      <w:r>
        <w:t>модели, проверка её адекватности и ошибки спецификации</w:t>
      </w:r>
      <w:r>
        <w:t xml:space="preserve">. </w:t>
      </w:r>
      <w:r w:rsidRPr="002349EF">
        <w:t xml:space="preserve">Модели с лаговыми переменными, проблема </w:t>
      </w:r>
      <w:proofErr w:type="spellStart"/>
      <w:r w:rsidRPr="002349EF">
        <w:t>мультиколлинеарности</w:t>
      </w:r>
      <w:proofErr w:type="spellEnd"/>
      <w:r w:rsidRPr="002349EF">
        <w:t xml:space="preserve"> в ЛММР и методика её устранения</w:t>
      </w:r>
      <w:r>
        <w:t xml:space="preserve">. </w:t>
      </w:r>
      <w:r>
        <w:t>Линейные эконометрические модели из одновременных</w:t>
      </w:r>
      <w:r>
        <w:t xml:space="preserve"> </w:t>
      </w:r>
      <w:r>
        <w:t>уравнений</w:t>
      </w:r>
      <w:r>
        <w:t>.</w:t>
      </w: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1E0"/>
    <w:rsid w:val="002349EF"/>
    <w:rsid w:val="004341E0"/>
    <w:rsid w:val="006C4D94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778D"/>
  <w15:docId w15:val="{D3505CC3-99F7-4869-8D98-5998008B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4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41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341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41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1E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341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315BD-F510-4D72-B0AC-8C26003A9FDB}"/>
</file>

<file path=customXml/itemProps2.xml><?xml version="1.0" encoding="utf-8"?>
<ds:datastoreItem xmlns:ds="http://schemas.openxmlformats.org/officeDocument/2006/customXml" ds:itemID="{A7F7BD1D-1A99-49C4-AB5C-5DA274CECF78}"/>
</file>

<file path=customXml/itemProps3.xml><?xml version="1.0" encoding="utf-8"?>
<ds:datastoreItem xmlns:ds="http://schemas.openxmlformats.org/officeDocument/2006/customXml" ds:itemID="{D9E6C48F-315D-4DC4-B0A1-2158AF925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2018-03-26T05:49:00Z</dcterms:created>
  <dcterms:modified xsi:type="dcterms:W3CDTF">2020-11-17T10:59:00Z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